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60C" w:rsidRDefault="00C2560C" w:rsidP="00C2560C">
      <w:pPr>
        <w:pStyle w:val="Hlavika"/>
      </w:pPr>
    </w:p>
    <w:p w:rsidR="00C2560C" w:rsidRDefault="00C2560C" w:rsidP="00C2560C">
      <w:pPr>
        <w:pStyle w:val="Hlavika"/>
      </w:pPr>
    </w:p>
    <w:p w:rsidR="0098381F" w:rsidRDefault="0098381F" w:rsidP="009D3D27">
      <w:pPr>
        <w:pStyle w:val="Bezriadkovania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9D3D27" w:rsidRDefault="009D3D27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9D3D27" w:rsidRDefault="009D3D27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9D3D27" w:rsidRDefault="009D3D27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9D3D27" w:rsidRDefault="009D3D27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9D3D27" w:rsidRDefault="009D3D27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9D3D27" w:rsidRDefault="009D3D27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324EBC" w:rsidRDefault="00324EBC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2D4FB7">
        <w:rPr>
          <w:rFonts w:ascii="Times New Roman" w:hAnsi="Times New Roman" w:cs="Times New Roman"/>
          <w:b/>
          <w:sz w:val="32"/>
          <w:szCs w:val="32"/>
          <w:lang w:eastAsia="sk-SK"/>
        </w:rPr>
        <w:t>Všeobecne záväzné nariadenie obce JASENOVO</w:t>
      </w:r>
    </w:p>
    <w:p w:rsidR="00324EBC" w:rsidRPr="002D4FB7" w:rsidRDefault="00324EBC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sz w:val="32"/>
          <w:szCs w:val="32"/>
          <w:lang w:eastAsia="sk-SK"/>
        </w:rPr>
        <w:t>č. 1/2024</w:t>
      </w:r>
    </w:p>
    <w:p w:rsidR="00324EBC" w:rsidRPr="002D4FB7" w:rsidRDefault="00324EBC" w:rsidP="00324EBC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2D4FB7">
        <w:rPr>
          <w:rFonts w:ascii="Times New Roman" w:hAnsi="Times New Roman" w:cs="Times New Roman"/>
          <w:b/>
          <w:sz w:val="32"/>
          <w:szCs w:val="32"/>
          <w:lang w:eastAsia="sk-SK"/>
        </w:rPr>
        <w:t>o</w:t>
      </w:r>
      <w:r>
        <w:rPr>
          <w:rFonts w:ascii="Times New Roman" w:hAnsi="Times New Roman" w:cs="Times New Roman"/>
          <w:b/>
          <w:sz w:val="32"/>
          <w:szCs w:val="32"/>
          <w:lang w:eastAsia="sk-SK"/>
        </w:rPr>
        <w:t> udržiavaní čistoty v obci</w:t>
      </w:r>
    </w:p>
    <w:p w:rsidR="00324EBC" w:rsidRDefault="00324EBC" w:rsidP="00324EBC">
      <w:pPr>
        <w:pStyle w:val="Default"/>
        <w:jc w:val="center"/>
        <w:rPr>
          <w:sz w:val="28"/>
          <w:szCs w:val="28"/>
        </w:rPr>
      </w:pPr>
    </w:p>
    <w:p w:rsidR="00324EBC" w:rsidRPr="00E370CC" w:rsidRDefault="00324EBC" w:rsidP="00324EBC">
      <w:pPr>
        <w:pStyle w:val="Default"/>
        <w:jc w:val="center"/>
      </w:pPr>
    </w:p>
    <w:p w:rsidR="00324EBC" w:rsidRPr="0098381F" w:rsidRDefault="00324EBC" w:rsidP="00324EBC">
      <w:pPr>
        <w:pStyle w:val="Default"/>
      </w:pPr>
    </w:p>
    <w:p w:rsidR="00324EBC" w:rsidRDefault="00324EBC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Default="009D3D27" w:rsidP="00324EBC">
      <w:pPr>
        <w:pStyle w:val="Default"/>
        <w:jc w:val="center"/>
        <w:rPr>
          <w:b/>
          <w:bCs/>
        </w:rPr>
      </w:pPr>
    </w:p>
    <w:p w:rsidR="009D3D27" w:rsidRPr="0098381F" w:rsidRDefault="009D3D27" w:rsidP="00324EBC">
      <w:pPr>
        <w:pStyle w:val="Default"/>
        <w:jc w:val="center"/>
        <w:rPr>
          <w:b/>
          <w:bCs/>
        </w:rPr>
      </w:pPr>
    </w:p>
    <w:p w:rsidR="0098381F" w:rsidRPr="0098381F" w:rsidRDefault="0098381F" w:rsidP="00324EBC">
      <w:pPr>
        <w:pStyle w:val="Default"/>
        <w:jc w:val="center"/>
        <w:rPr>
          <w:b/>
          <w:bCs/>
        </w:rPr>
      </w:pPr>
    </w:p>
    <w:p w:rsidR="00324EBC" w:rsidRPr="0098381F" w:rsidRDefault="00324EBC" w:rsidP="00324EBC">
      <w:pPr>
        <w:pStyle w:val="Default"/>
      </w:pPr>
      <w:r w:rsidRPr="0098381F">
        <w:t>Schválenie všeobecne záväzného  nariadenia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324EBC" w:rsidRPr="0098381F" w:rsidTr="002B6CF0">
        <w:tc>
          <w:tcPr>
            <w:tcW w:w="7083" w:type="dxa"/>
          </w:tcPr>
          <w:p w:rsidR="00324EBC" w:rsidRPr="0098381F" w:rsidRDefault="00324EBC" w:rsidP="002B6CF0">
            <w:pPr>
              <w:pStyle w:val="Default"/>
              <w:rPr>
                <w:b/>
              </w:rPr>
            </w:pPr>
            <w:r w:rsidRPr="0098381F">
              <w:rPr>
                <w:b/>
              </w:rPr>
              <w:t>Schválené na rokovaní obecného zastupiteľstva dňa</w:t>
            </w:r>
          </w:p>
        </w:tc>
        <w:tc>
          <w:tcPr>
            <w:tcW w:w="1979" w:type="dxa"/>
          </w:tcPr>
          <w:p w:rsidR="00324EBC" w:rsidRPr="0098381F" w:rsidRDefault="009D3D27" w:rsidP="002B6CF0">
            <w:pPr>
              <w:pStyle w:val="Default"/>
            </w:pPr>
            <w:r>
              <w:t>28.03.2024</w:t>
            </w:r>
          </w:p>
        </w:tc>
      </w:tr>
      <w:tr w:rsidR="00324EBC" w:rsidRPr="0098381F" w:rsidTr="002B6CF0">
        <w:tc>
          <w:tcPr>
            <w:tcW w:w="7083" w:type="dxa"/>
          </w:tcPr>
          <w:p w:rsidR="00324EBC" w:rsidRPr="0098381F" w:rsidRDefault="00324EBC" w:rsidP="002B6CF0">
            <w:pPr>
              <w:pStyle w:val="Default"/>
              <w:rPr>
                <w:b/>
              </w:rPr>
            </w:pPr>
            <w:r w:rsidRPr="0098381F">
              <w:rPr>
                <w:b/>
              </w:rPr>
              <w:t>Schválené uznesením číslo</w:t>
            </w:r>
          </w:p>
        </w:tc>
        <w:tc>
          <w:tcPr>
            <w:tcW w:w="1979" w:type="dxa"/>
          </w:tcPr>
          <w:p w:rsidR="00324EBC" w:rsidRPr="0098381F" w:rsidRDefault="009D3D27" w:rsidP="002B6CF0">
            <w:pPr>
              <w:pStyle w:val="Default"/>
            </w:pPr>
            <w:r>
              <w:t>06/2024</w:t>
            </w:r>
          </w:p>
        </w:tc>
      </w:tr>
      <w:tr w:rsidR="00324EBC" w:rsidRPr="0098381F" w:rsidTr="002B6CF0">
        <w:tc>
          <w:tcPr>
            <w:tcW w:w="7083" w:type="dxa"/>
          </w:tcPr>
          <w:p w:rsidR="00324EBC" w:rsidRPr="0098381F" w:rsidRDefault="00324EBC" w:rsidP="002B6CF0">
            <w:pPr>
              <w:pStyle w:val="Default"/>
              <w:rPr>
                <w:b/>
              </w:rPr>
            </w:pPr>
            <w:r w:rsidRPr="0098381F">
              <w:rPr>
                <w:b/>
              </w:rPr>
              <w:t>Vyhlásené na úradnej tabuli dňa</w:t>
            </w:r>
          </w:p>
        </w:tc>
        <w:tc>
          <w:tcPr>
            <w:tcW w:w="1979" w:type="dxa"/>
          </w:tcPr>
          <w:p w:rsidR="00324EBC" w:rsidRPr="0098381F" w:rsidRDefault="009D3D27" w:rsidP="002B6CF0">
            <w:pPr>
              <w:pStyle w:val="Default"/>
            </w:pPr>
            <w:r>
              <w:t>29.03.2024</w:t>
            </w:r>
          </w:p>
        </w:tc>
      </w:tr>
      <w:tr w:rsidR="00324EBC" w:rsidRPr="0098381F" w:rsidTr="002B6CF0">
        <w:tc>
          <w:tcPr>
            <w:tcW w:w="7083" w:type="dxa"/>
          </w:tcPr>
          <w:p w:rsidR="00324EBC" w:rsidRPr="0098381F" w:rsidRDefault="00324EBC" w:rsidP="002B6CF0">
            <w:pPr>
              <w:pStyle w:val="Default"/>
              <w:rPr>
                <w:b/>
              </w:rPr>
            </w:pPr>
            <w:r w:rsidRPr="0098381F">
              <w:rPr>
                <w:b/>
              </w:rPr>
              <w:t>VZN nadobudlo účinnosť dňa</w:t>
            </w:r>
          </w:p>
        </w:tc>
        <w:tc>
          <w:tcPr>
            <w:tcW w:w="1979" w:type="dxa"/>
          </w:tcPr>
          <w:p w:rsidR="00324EBC" w:rsidRPr="0098381F" w:rsidRDefault="009D3D27" w:rsidP="002B6CF0">
            <w:pPr>
              <w:pStyle w:val="Default"/>
            </w:pPr>
            <w:r>
              <w:t>29.03.2024</w:t>
            </w:r>
          </w:p>
        </w:tc>
      </w:tr>
    </w:tbl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324EBC" w:rsidRDefault="00324EBC" w:rsidP="00324EBC">
      <w:pPr>
        <w:pStyle w:val="Default"/>
      </w:pPr>
    </w:p>
    <w:p w:rsidR="00F57375" w:rsidRPr="0098381F" w:rsidRDefault="00F57375" w:rsidP="00324EBC">
      <w:pPr>
        <w:pStyle w:val="Default"/>
      </w:pPr>
    </w:p>
    <w:p w:rsidR="00324EBC" w:rsidRPr="00F57375" w:rsidRDefault="00324EBC" w:rsidP="00324EBC">
      <w:pPr>
        <w:pStyle w:val="Default"/>
        <w:rPr>
          <w:b/>
          <w:sz w:val="28"/>
          <w:szCs w:val="28"/>
        </w:rPr>
      </w:pPr>
      <w:r w:rsidRPr="0098381F">
        <w:rPr>
          <w:b/>
        </w:rPr>
        <w:t xml:space="preserve">                                                                                                   </w:t>
      </w:r>
      <w:r w:rsidRPr="00F57375">
        <w:rPr>
          <w:b/>
          <w:sz w:val="28"/>
          <w:szCs w:val="28"/>
        </w:rPr>
        <w:t xml:space="preserve">Ivona </w:t>
      </w:r>
      <w:proofErr w:type="spellStart"/>
      <w:r w:rsidRPr="00F57375">
        <w:rPr>
          <w:b/>
          <w:sz w:val="28"/>
          <w:szCs w:val="28"/>
        </w:rPr>
        <w:t>Snováková</w:t>
      </w:r>
      <w:proofErr w:type="spellEnd"/>
    </w:p>
    <w:p w:rsidR="00324EBC" w:rsidRPr="00F57375" w:rsidRDefault="00324EBC" w:rsidP="00324EBC">
      <w:pPr>
        <w:pStyle w:val="Default"/>
        <w:rPr>
          <w:i/>
        </w:rPr>
      </w:pPr>
      <w:r w:rsidRPr="0098381F">
        <w:t xml:space="preserve">                                                                                                 </w:t>
      </w:r>
      <w:r w:rsidRPr="00F57375">
        <w:rPr>
          <w:i/>
        </w:rPr>
        <w:t>Starostka obce Jasenovo</w:t>
      </w:r>
    </w:p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324EBC" w:rsidRPr="0098381F" w:rsidRDefault="00324EBC" w:rsidP="00324EBC">
      <w:pPr>
        <w:pStyle w:val="Default"/>
      </w:pPr>
    </w:p>
    <w:p w:rsidR="002C712B" w:rsidRDefault="002C712B" w:rsidP="002777FA">
      <w:pPr>
        <w:jc w:val="both"/>
        <w:rPr>
          <w:rFonts w:hint="eastAsia"/>
        </w:rPr>
      </w:pPr>
      <w:r>
        <w:rPr>
          <w:rFonts w:ascii="Times New Roman" w:hAnsi="Times New Roman"/>
        </w:rPr>
        <w:t>Obec Jasenovo v rámci výkonu samosprávy podľa článku 68 Ústavy Slovenskej republiky a podľa § 4 ods. 3 písm. g)</w:t>
      </w:r>
      <w:r w:rsidR="002777FA">
        <w:rPr>
          <w:rFonts w:ascii="Times New Roman" w:hAnsi="Times New Roman"/>
        </w:rPr>
        <w:t xml:space="preserve"> a ods. 5 písm. a) 2.</w:t>
      </w:r>
      <w:r>
        <w:rPr>
          <w:rFonts w:ascii="Times New Roman" w:hAnsi="Times New Roman"/>
        </w:rPr>
        <w:t xml:space="preserve"> a § 6 ods. 1 zákona č. 369/1990 Zb. o obecnom zriadení vydáva toto</w:t>
      </w:r>
    </w:p>
    <w:p w:rsidR="002C712B" w:rsidRDefault="002C712B" w:rsidP="002C712B">
      <w:pPr>
        <w:rPr>
          <w:rFonts w:ascii="Times New Roman" w:hAnsi="Times New Roman"/>
        </w:rPr>
      </w:pPr>
    </w:p>
    <w:p w:rsidR="00F57375" w:rsidRDefault="00F57375" w:rsidP="002C712B">
      <w:pPr>
        <w:rPr>
          <w:rFonts w:ascii="Times New Roman" w:hAnsi="Times New Roman"/>
        </w:rPr>
      </w:pPr>
    </w:p>
    <w:p w:rsidR="00172791" w:rsidRDefault="002C712B" w:rsidP="002C712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72791">
        <w:rPr>
          <w:rFonts w:ascii="Times New Roman" w:hAnsi="Times New Roman"/>
          <w:b/>
          <w:bCs/>
          <w:sz w:val="32"/>
          <w:szCs w:val="32"/>
        </w:rPr>
        <w:t xml:space="preserve">všeobecne záväzné nariadenie obce Jasenovo </w:t>
      </w:r>
    </w:p>
    <w:p w:rsidR="002C712B" w:rsidRPr="00172791" w:rsidRDefault="002C712B" w:rsidP="002C712B">
      <w:pPr>
        <w:jc w:val="center"/>
        <w:rPr>
          <w:rFonts w:hint="eastAsia"/>
          <w:b/>
          <w:bCs/>
          <w:sz w:val="32"/>
          <w:szCs w:val="32"/>
        </w:rPr>
      </w:pPr>
      <w:r w:rsidRPr="00172791">
        <w:rPr>
          <w:rFonts w:ascii="Times New Roman" w:hAnsi="Times New Roman"/>
          <w:b/>
          <w:bCs/>
          <w:sz w:val="32"/>
          <w:szCs w:val="32"/>
        </w:rPr>
        <w:t>č. 1/2024</w:t>
      </w:r>
    </w:p>
    <w:p w:rsidR="002C712B" w:rsidRPr="00172791" w:rsidRDefault="002C712B" w:rsidP="002C712B">
      <w:pPr>
        <w:jc w:val="center"/>
        <w:rPr>
          <w:rFonts w:ascii="Times New Roman" w:hAnsi="Times New Roman"/>
          <w:sz w:val="32"/>
          <w:szCs w:val="32"/>
        </w:rPr>
      </w:pPr>
    </w:p>
    <w:p w:rsidR="002C712B" w:rsidRPr="00172791" w:rsidRDefault="002C712B" w:rsidP="002C712B">
      <w:pPr>
        <w:jc w:val="center"/>
        <w:rPr>
          <w:rFonts w:hint="eastAsia"/>
          <w:b/>
          <w:bCs/>
          <w:sz w:val="32"/>
          <w:szCs w:val="32"/>
        </w:rPr>
      </w:pPr>
      <w:r w:rsidRPr="00172791">
        <w:rPr>
          <w:rFonts w:ascii="Times New Roman" w:hAnsi="Times New Roman"/>
          <w:b/>
          <w:bCs/>
          <w:sz w:val="32"/>
          <w:szCs w:val="32"/>
        </w:rPr>
        <w:t>o udržiavaní čistoty v obci</w:t>
      </w:r>
    </w:p>
    <w:p w:rsidR="002C712B" w:rsidRPr="00172791" w:rsidRDefault="002C712B" w:rsidP="002C712B">
      <w:pPr>
        <w:rPr>
          <w:rFonts w:ascii="Times New Roman" w:hAnsi="Times New Roman"/>
          <w:sz w:val="32"/>
          <w:szCs w:val="32"/>
        </w:rPr>
      </w:pPr>
    </w:p>
    <w:p w:rsidR="002C712B" w:rsidRDefault="002C712B" w:rsidP="002C712B">
      <w:pPr>
        <w:jc w:val="center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Článok 1</w:t>
      </w:r>
    </w:p>
    <w:p w:rsidR="002C712B" w:rsidRDefault="002C712B" w:rsidP="002C712B">
      <w:pPr>
        <w:jc w:val="center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Rozsah pôsobnosti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2C712B">
      <w:pPr>
        <w:rPr>
          <w:rFonts w:hint="eastAsia"/>
        </w:rPr>
      </w:pPr>
      <w:r>
        <w:rPr>
          <w:rFonts w:ascii="Times New Roman" w:hAnsi="Times New Roman"/>
        </w:rPr>
        <w:t>Toto všeobecne záväzné nariadenie sa vzťahuje na reguláciu činností a stanovenie povinností na verejných priestranstvách</w:t>
      </w:r>
      <w:r>
        <w:rPr>
          <w:rStyle w:val="Ukotveniepoznmkypodiarou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. Verejné priestranstvo definuje osobitný predpis</w:t>
      </w:r>
      <w:r>
        <w:rPr>
          <w:rStyle w:val="Ukotveniepoznmkypodiarou"/>
          <w:rFonts w:ascii="Times New Roman" w:hAnsi="Times New Roman"/>
        </w:rPr>
        <w:footnoteReference w:id="2"/>
      </w:r>
      <w:r>
        <w:rPr>
          <w:rFonts w:ascii="Times New Roman" w:hAnsi="Times New Roman"/>
        </w:rPr>
        <w:t>.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2C712B">
      <w:pPr>
        <w:jc w:val="center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Článok 2</w:t>
      </w:r>
    </w:p>
    <w:p w:rsidR="002C712B" w:rsidRDefault="002C712B" w:rsidP="002C712B">
      <w:pPr>
        <w:jc w:val="center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Udržiavanie čistoty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172791">
      <w:pPr>
        <w:jc w:val="both"/>
        <w:rPr>
          <w:rFonts w:hint="eastAsia"/>
        </w:rPr>
      </w:pPr>
      <w:r>
        <w:rPr>
          <w:rFonts w:ascii="Times New Roman" w:hAnsi="Times New Roman"/>
        </w:rPr>
        <w:t>(1) Každý je povinný počínať si tak, aby svojím konaním nespôsobil znečistenie alebo poškodenie verejného priestranstva. Verejné priestranstvá je možné užívať len v súlade s ich účelom a príslušnými právnymi predpismi.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2C712B">
      <w:pPr>
        <w:rPr>
          <w:rFonts w:hint="eastAsia"/>
        </w:rPr>
      </w:pPr>
      <w:r>
        <w:rPr>
          <w:rFonts w:ascii="Times New Roman" w:hAnsi="Times New Roman"/>
        </w:rPr>
        <w:t>(2) Zakazuje sa na verejnom priestranstve: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ukladať a skladovať materiál všetkého druhu vrátane odpadu bez povolenia obce,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ukladať odpad vedľa nádob na ich zber,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odhadzovanie odpadkov a žuvačiek,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kŕmenie voľne sa pohybujúcich zvierat,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znečisťovanie pľuvaním, zvratkami, močením, fekáliami,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realizovať grafity  mimo obcou schválených miest,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vyklepávať a prášiť odevy, koberce a iné textílie mimo na to určených miest; uvedené platí a aj o týchto činnostiach z okien alebo balkónov, ak smerujú na verejné priestranstvo,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grilovať mimo na to určených miest,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umývať motorové vozidlá,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vypúšťať alebo vylievať odpadovú vodu, čistiace prípravky, rozpúšťadlá, farby, oleje a iné podobné látky,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spaľovať odpad,</w:t>
      </w:r>
    </w:p>
    <w:p w:rsidR="002C712B" w:rsidRDefault="002C712B" w:rsidP="002C712B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</w:rPr>
        <w:t>vyberať predmety z nádob na komunálny odpad a triedený zber.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2C712B">
      <w:pPr>
        <w:rPr>
          <w:rFonts w:hint="eastAsia"/>
        </w:rPr>
      </w:pPr>
      <w:r>
        <w:rPr>
          <w:rFonts w:ascii="Times New Roman" w:hAnsi="Times New Roman"/>
        </w:rPr>
        <w:t>(3) Čistenie verejných priestranstiev zabezpečujú príslušní</w:t>
      </w:r>
      <w:r w:rsidR="00172791">
        <w:rPr>
          <w:rFonts w:ascii="Times New Roman" w:hAnsi="Times New Roman"/>
        </w:rPr>
        <w:t xml:space="preserve"> zamestnanci</w:t>
      </w:r>
      <w:r>
        <w:rPr>
          <w:rFonts w:ascii="Times New Roman" w:hAnsi="Times New Roman"/>
        </w:rPr>
        <w:t xml:space="preserve"> obce.</w:t>
      </w:r>
    </w:p>
    <w:p w:rsidR="002C712B" w:rsidRDefault="002C712B" w:rsidP="002C712B">
      <w:pPr>
        <w:rPr>
          <w:rFonts w:hint="eastAsia"/>
        </w:rPr>
      </w:pPr>
      <w:r>
        <w:rPr>
          <w:rFonts w:ascii="Times New Roman" w:hAnsi="Times New Roman"/>
        </w:rPr>
        <w:t>(4) Zimná údržba je zabezpečova</w:t>
      </w:r>
      <w:r w:rsidR="00172791">
        <w:rPr>
          <w:rFonts w:ascii="Times New Roman" w:hAnsi="Times New Roman"/>
        </w:rPr>
        <w:t xml:space="preserve">ná podľa príslušného </w:t>
      </w:r>
      <w:r>
        <w:rPr>
          <w:rFonts w:ascii="Times New Roman" w:hAnsi="Times New Roman"/>
        </w:rPr>
        <w:t>plánu. Po jej skončení sa pristúpi k očisteniu od posypového materiálu.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2C712B">
      <w:pPr>
        <w:jc w:val="center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Článok 3</w:t>
      </w:r>
    </w:p>
    <w:p w:rsidR="002C712B" w:rsidRDefault="002C712B" w:rsidP="002C712B">
      <w:pPr>
        <w:jc w:val="center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Záverečné ustanovenia</w:t>
      </w:r>
    </w:p>
    <w:p w:rsidR="002C712B" w:rsidRDefault="002C712B" w:rsidP="002C712B">
      <w:pPr>
        <w:rPr>
          <w:rFonts w:ascii="Times New Roman" w:hAnsi="Times New Roman"/>
        </w:rPr>
      </w:pPr>
    </w:p>
    <w:p w:rsidR="002C712B" w:rsidRDefault="002C712B" w:rsidP="002C712B">
      <w:pPr>
        <w:rPr>
          <w:rFonts w:hint="eastAsia"/>
        </w:rPr>
      </w:pPr>
      <w:r>
        <w:rPr>
          <w:rFonts w:ascii="Times New Roman" w:hAnsi="Times New Roman"/>
        </w:rPr>
        <w:t>(1) Toto všeobecne záväzné nariadenie bolo schválené obecným zastupiteľstvom dňa</w:t>
      </w:r>
      <w:r w:rsidR="009D3D27">
        <w:rPr>
          <w:rFonts w:ascii="Times New Roman" w:hAnsi="Times New Roman"/>
        </w:rPr>
        <w:t xml:space="preserve"> 28.03.2024</w:t>
      </w:r>
    </w:p>
    <w:p w:rsidR="002C712B" w:rsidRDefault="002C712B" w:rsidP="002C712B">
      <w:pPr>
        <w:rPr>
          <w:rFonts w:hint="eastAsia"/>
        </w:rPr>
      </w:pPr>
      <w:r>
        <w:rPr>
          <w:rFonts w:ascii="Times New Roman" w:hAnsi="Times New Roman"/>
        </w:rPr>
        <w:t xml:space="preserve">(2) Toto všeobecne záväzné nariadenie nadobúda účinnosť dňa </w:t>
      </w:r>
      <w:r w:rsidR="009D3D27">
        <w:rPr>
          <w:rFonts w:ascii="Times New Roman" w:hAnsi="Times New Roman"/>
        </w:rPr>
        <w:t>29.03.2024</w:t>
      </w:r>
    </w:p>
    <w:p w:rsidR="00FB3EA1" w:rsidRDefault="00FB3EA1">
      <w:pPr>
        <w:rPr>
          <w:rFonts w:hint="eastAsia"/>
        </w:rPr>
      </w:pPr>
    </w:p>
    <w:p w:rsidR="00172791" w:rsidRDefault="00172791">
      <w:pPr>
        <w:rPr>
          <w:rFonts w:hint="eastAsia"/>
        </w:rPr>
      </w:pPr>
    </w:p>
    <w:p w:rsidR="00172791" w:rsidRDefault="00172791">
      <w:pPr>
        <w:rPr>
          <w:rFonts w:hint="eastAsia"/>
        </w:rPr>
      </w:pPr>
      <w:r>
        <w:t>V</w:t>
      </w:r>
      <w:r>
        <w:rPr>
          <w:rFonts w:hint="eastAsia"/>
        </w:rPr>
        <w:t> </w:t>
      </w:r>
      <w:r>
        <w:t>Jasenovom dňa</w:t>
      </w:r>
      <w:r w:rsidR="009D3D27">
        <w:t xml:space="preserve">  </w:t>
      </w:r>
      <w:bookmarkStart w:id="0" w:name="_GoBack"/>
      <w:bookmarkEnd w:id="0"/>
      <w:r w:rsidR="009D3D27">
        <w:t>29.03.2024</w:t>
      </w:r>
    </w:p>
    <w:p w:rsidR="00172791" w:rsidRDefault="00172791">
      <w:pPr>
        <w:rPr>
          <w:rFonts w:hint="eastAsia"/>
        </w:rPr>
      </w:pPr>
    </w:p>
    <w:p w:rsidR="00172791" w:rsidRDefault="00172791">
      <w:pPr>
        <w:rPr>
          <w:rFonts w:hint="eastAsia"/>
        </w:rPr>
      </w:pPr>
    </w:p>
    <w:p w:rsidR="00172791" w:rsidRPr="00172791" w:rsidRDefault="00172791">
      <w:pPr>
        <w:rPr>
          <w:rFonts w:hint="eastAsia"/>
          <w:b/>
        </w:rPr>
      </w:pPr>
      <w:r w:rsidRPr="00172791">
        <w:rPr>
          <w:b/>
        </w:rPr>
        <w:t xml:space="preserve">                                                                                                                     Ivona </w:t>
      </w:r>
      <w:proofErr w:type="spellStart"/>
      <w:r w:rsidRPr="00172791">
        <w:rPr>
          <w:b/>
        </w:rPr>
        <w:t>Snováková</w:t>
      </w:r>
      <w:proofErr w:type="spellEnd"/>
    </w:p>
    <w:p w:rsidR="00172791" w:rsidRPr="00172791" w:rsidRDefault="00172791">
      <w:pPr>
        <w:rPr>
          <w:rFonts w:hint="eastAsia"/>
          <w:i/>
        </w:rPr>
      </w:pPr>
      <w:r w:rsidRPr="00172791">
        <w:rPr>
          <w:i/>
        </w:rPr>
        <w:t xml:space="preserve">                                                                                                                  </w:t>
      </w:r>
      <w:r w:rsidRPr="00172791">
        <w:rPr>
          <w:rFonts w:hint="eastAsia"/>
          <w:i/>
        </w:rPr>
        <w:t>S</w:t>
      </w:r>
      <w:r w:rsidRPr="00172791">
        <w:rPr>
          <w:i/>
        </w:rPr>
        <w:t>tarostka obce Jasenovo</w:t>
      </w:r>
    </w:p>
    <w:sectPr w:rsidR="00172791" w:rsidRPr="00172791" w:rsidSect="001071CE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E04" w:rsidRDefault="00A11E04" w:rsidP="002C712B">
      <w:pPr>
        <w:rPr>
          <w:rFonts w:hint="eastAsia"/>
        </w:rPr>
      </w:pPr>
      <w:r>
        <w:separator/>
      </w:r>
    </w:p>
  </w:endnote>
  <w:endnote w:type="continuationSeparator" w:id="0">
    <w:p w:rsidR="00A11E04" w:rsidRDefault="00A11E04" w:rsidP="002C71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E04" w:rsidRDefault="00A11E04" w:rsidP="002C712B">
      <w:pPr>
        <w:rPr>
          <w:rFonts w:hint="eastAsia"/>
        </w:rPr>
      </w:pPr>
      <w:r>
        <w:separator/>
      </w:r>
    </w:p>
  </w:footnote>
  <w:footnote w:type="continuationSeparator" w:id="0">
    <w:p w:rsidR="00A11E04" w:rsidRDefault="00A11E04" w:rsidP="002C712B">
      <w:pPr>
        <w:rPr>
          <w:rFonts w:hint="eastAsia"/>
        </w:rPr>
      </w:pPr>
      <w:r>
        <w:continuationSeparator/>
      </w:r>
    </w:p>
  </w:footnote>
  <w:footnote w:id="1">
    <w:p w:rsidR="002C712B" w:rsidRDefault="002C712B" w:rsidP="002C712B">
      <w:pPr>
        <w:pStyle w:val="Textpoznmkypodiarou"/>
        <w:rPr>
          <w:rFonts w:hint="eastAsia"/>
        </w:rPr>
      </w:pPr>
      <w:r>
        <w:rPr>
          <w:rStyle w:val="Znakyprepoznmkupodiarou"/>
        </w:rPr>
        <w:footnoteRef/>
      </w:r>
      <w:r>
        <w:tab/>
      </w:r>
      <w:r w:rsidR="00F57375">
        <w:t>Z</w:t>
      </w:r>
      <w:r>
        <w:t xml:space="preserve">ákon o obecnom zriadení výslovne neuvádza, </w:t>
      </w:r>
      <w:r w:rsidR="00F57375">
        <w:t xml:space="preserve">že </w:t>
      </w:r>
      <w:r>
        <w:t>obec môže regulovať činnosti len na verejných priestranstvách. Priestranstvá verejnosti neprístupné (napr. ohradené pozemky v súkromnom vlastníctve) by sa takýmto spôsobom regulovať nemali.</w:t>
      </w:r>
    </w:p>
  </w:footnote>
  <w:footnote w:id="2">
    <w:p w:rsidR="002C712B" w:rsidRDefault="002C712B" w:rsidP="002C712B">
      <w:pPr>
        <w:pStyle w:val="Textpoznmkypodiarou"/>
        <w:rPr>
          <w:rFonts w:hint="eastAsia"/>
        </w:rPr>
      </w:pPr>
      <w:r>
        <w:rPr>
          <w:rStyle w:val="Znakyprepoznmkupodiarou"/>
        </w:rPr>
        <w:footnoteRef/>
      </w:r>
      <w:r w:rsidR="00ED61A7">
        <w:tab/>
      </w:r>
      <w:r w:rsidR="00ED61A7">
        <w:t>§ 2b ods. 1</w:t>
      </w:r>
      <w:r>
        <w:t xml:space="preserve"> zákona č. 369/1990 Zb. o obecnom zriadení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81079"/>
    <w:multiLevelType w:val="multilevel"/>
    <w:tmpl w:val="3E0807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2B"/>
    <w:rsid w:val="00172791"/>
    <w:rsid w:val="002777FA"/>
    <w:rsid w:val="002C712B"/>
    <w:rsid w:val="00324EBC"/>
    <w:rsid w:val="00872759"/>
    <w:rsid w:val="0088040C"/>
    <w:rsid w:val="00933898"/>
    <w:rsid w:val="0098381F"/>
    <w:rsid w:val="009A2B74"/>
    <w:rsid w:val="009D3D27"/>
    <w:rsid w:val="00A11E04"/>
    <w:rsid w:val="00AE1240"/>
    <w:rsid w:val="00C2560C"/>
    <w:rsid w:val="00DC3086"/>
    <w:rsid w:val="00E2479D"/>
    <w:rsid w:val="00E77494"/>
    <w:rsid w:val="00ED61A7"/>
    <w:rsid w:val="00F57375"/>
    <w:rsid w:val="00FB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15B6"/>
  <w15:docId w15:val="{474EED17-BA77-4430-A046-6F540C41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C712B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qFormat/>
    <w:rsid w:val="00C2560C"/>
    <w:pPr>
      <w:keepNext/>
      <w:suppressAutoHyphens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kern w:val="0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nakyprepoznmkupodiarou">
    <w:name w:val="Znaky pre poznámku pod čiarou"/>
    <w:qFormat/>
    <w:rsid w:val="002C712B"/>
  </w:style>
  <w:style w:type="character" w:customStyle="1" w:styleId="Ukotveniepoznmkypodiarou">
    <w:name w:val="Ukotvenie poznámky pod čiarou"/>
    <w:rsid w:val="002C712B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2C712B"/>
    <w:pPr>
      <w:suppressLineNumbers/>
      <w:ind w:left="339" w:hanging="339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C712B"/>
    <w:rPr>
      <w:rFonts w:ascii="Liberation Serif" w:eastAsia="NSimSun" w:hAnsi="Liberation Serif" w:cs="Mangal"/>
      <w:kern w:val="2"/>
      <w:sz w:val="20"/>
      <w:szCs w:val="20"/>
      <w:lang w:eastAsia="zh-CN" w:bidi="hi-IN"/>
    </w:rPr>
  </w:style>
  <w:style w:type="character" w:customStyle="1" w:styleId="Nadpis1Char">
    <w:name w:val="Nadpis 1 Char"/>
    <w:basedOn w:val="Predvolenpsmoodseku"/>
    <w:link w:val="Nadpis1"/>
    <w:rsid w:val="00C2560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256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C2560C"/>
  </w:style>
  <w:style w:type="character" w:styleId="Hypertextovprepojenie">
    <w:name w:val="Hyperlink"/>
    <w:basedOn w:val="Predvolenpsmoodseku"/>
    <w:uiPriority w:val="99"/>
    <w:unhideWhenUsed/>
    <w:rsid w:val="00324EBC"/>
    <w:rPr>
      <w:color w:val="0000FF"/>
      <w:u w:val="single"/>
    </w:rPr>
  </w:style>
  <w:style w:type="paragraph" w:styleId="Bezriadkovania">
    <w:name w:val="No Spacing"/>
    <w:uiPriority w:val="1"/>
    <w:qFormat/>
    <w:rsid w:val="00324EBC"/>
    <w:pPr>
      <w:spacing w:after="0" w:line="240" w:lineRule="auto"/>
    </w:pPr>
  </w:style>
  <w:style w:type="paragraph" w:customStyle="1" w:styleId="Default">
    <w:name w:val="Default"/>
    <w:rsid w:val="00324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24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SNOVÁKOVÁ Ivona</cp:lastModifiedBy>
  <cp:revision>2</cp:revision>
  <cp:lastPrinted>2024-04-09T06:39:00Z</cp:lastPrinted>
  <dcterms:created xsi:type="dcterms:W3CDTF">2024-04-09T06:39:00Z</dcterms:created>
  <dcterms:modified xsi:type="dcterms:W3CDTF">2024-04-09T06:39:00Z</dcterms:modified>
</cp:coreProperties>
</file>